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политика-обработки-персональных-данных"/>
    <w:p>
      <w:pPr>
        <w:pStyle w:val="Heading1"/>
      </w:pPr>
      <w:r>
        <w:t xml:space="preserve">ПОЛИТИКА ОБРАБОТКИ ПЕРСОНАЛЬНЫХ ДАННЫХ</w:t>
      </w:r>
    </w:p>
    <w:bookmarkStart w:id="29" w:name="Xa11a8df871dbde90139cde0416e7971c73ae9ff"/>
    <w:p>
      <w:pPr>
        <w:pStyle w:val="Heading2"/>
      </w:pPr>
      <w:r>
        <w:t xml:space="preserve">Индивидуального предпринимателя Жалиловой Алины Наильевны</w:t>
      </w:r>
    </w:p>
    <w:p>
      <w:pPr>
        <w:pStyle w:val="FirstParagraph"/>
      </w:pPr>
      <w:r>
        <w:t xml:space="preserve">Настоящая Политика обработки персональных данных Индивидуального предпринимателя Жалиловой Алины Наильевны, ИНН 301725020276, ОГРНИП 322774600314630 (далее — «Политика», «Оператор»), разработана в соответствии с Федеральным законом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и во исполнение требований части 2 статьи 18.1 Закона о персональных данных публикуется в свободном доступе по адресу: https://optima.altaiweb.online/.</w:t>
      </w:r>
    </w:p>
    <w:bookmarkStart w:id="20" w:name="общие-положения"/>
    <w:p>
      <w:pPr>
        <w:pStyle w:val="Heading3"/>
      </w:pPr>
      <w:r>
        <w:t xml:space="preserve">1. ОБЩИЕ ПОЛОЖЕНИЯ</w:t>
      </w:r>
    </w:p>
    <w:p>
      <w:pPr>
        <w:pStyle w:val="FirstParagraph"/>
      </w:pPr>
      <w:r>
        <w:t xml:space="preserve">1.1. Настоящая Политика действует в отношении персональных данных, которые Оператор обрабатывает:</w:t>
      </w:r>
    </w:p>
    <w:p>
      <w:pPr>
        <w:numPr>
          <w:ilvl w:val="0"/>
          <w:numId w:val="1001"/>
        </w:numPr>
      </w:pPr>
      <w:r>
        <w:t xml:space="preserve">в связи с использованием посетителями сайта https://optima.altaiweb.online/ (далее — «Сайт») его форм обратной связи, интерактивного калькулятора и иных сервисов Сайта;</w:t>
      </w:r>
    </w:p>
    <w:p>
      <w:pPr>
        <w:numPr>
          <w:ilvl w:val="0"/>
          <w:numId w:val="1001"/>
        </w:numPr>
      </w:pPr>
      <w:r>
        <w:t xml:space="preserve">в рамках оказания услуг по продукту «Altai Optima» (далее — «Сервис») в качестве лица, осуществляющего обработку персональных данных по поручению Заказчика в порядке раздела 8 Публичной оферты, размещённой на Сайте;</w:t>
      </w:r>
    </w:p>
    <w:p>
      <w:pPr>
        <w:numPr>
          <w:ilvl w:val="0"/>
          <w:numId w:val="1001"/>
        </w:numPr>
      </w:pPr>
      <w:r>
        <w:t xml:space="preserve">в связи с оформлением заказов на Сайте, оплатой услуг через платёжный сервис, заключением и исполнением договоров с Заказчиками (юридическими лицами) и их представителями.</w:t>
      </w:r>
    </w:p>
    <w:p>
      <w:pPr>
        <w:pStyle w:val="FirstParagraph"/>
      </w:pPr>
      <w:r>
        <w:t xml:space="preserve">1.2. Основные понятия, используемые в Политике, применяются в значениях, определённых Законом о персональных данных, в частности: персональные данные; оператор; обработка персональных данных; автоматизированная обработка персональных данных; распространение, предоставление, блокирование, уничтожение, обезличивание персональных данных; информационная система персональных данных; трансграничная передача персональных данных.</w:t>
      </w:r>
    </w:p>
    <w:bookmarkEnd w:id="20"/>
    <w:bookmarkStart w:id="21" w:name="X54d395508f51f641505d110557676c012622a5e"/>
    <w:p>
      <w:pPr>
        <w:pStyle w:val="Heading3"/>
      </w:pPr>
      <w:r>
        <w:t xml:space="preserve">2. ПРАВОВЫЕ ОСНОВАНИЯ ОБРАБОТКИ ПЕРСОНАЛЬНЫХ ДАННЫХ</w:t>
      </w:r>
    </w:p>
    <w:p>
      <w:pPr>
        <w:pStyle w:val="FirstParagraph"/>
      </w:pPr>
      <w:r>
        <w:t xml:space="preserve">2.1. Правовыми основаниями обработки персональных данных являются: Конституция РФ, Гражданский кодекс РФ, Налоговый кодекс РФ, Федеральный закон от 27.07.2006 № 152-ФЗ «О персональных данных», Федеральный закон от 27.07.2006 № 149-ФЗ «Об информации, информационных технологиях и о защите информации», Федеральный закон от 13.03.2006 № 38-ФЗ «О рекламе», подзаконные акты в сфере защиты персональных данных, а также договоры, заключаемые с субъектами персональных данных и Заказчиками, и согласие субъекта персональных данных на обработку его персональных данных.</w:t>
      </w:r>
    </w:p>
    <w:bookmarkEnd w:id="21"/>
    <w:bookmarkStart w:id="22" w:name="X8ea5d413eed3ea609e98bfb8297b73cb07c16d3"/>
    <w:p>
      <w:pPr>
        <w:pStyle w:val="Heading3"/>
      </w:pPr>
      <w:r>
        <w:t xml:space="preserve">3. ЦЕЛИ, СОСТАВ И ПОРЯДОК ОБРАБОТКИ ПЕРСОНАЛЬНЫХ ДАННЫХ ПОСЕТИТЕЛЕЙ САЙТА И ПРЕДСТАВИТЕЛЕЙ ЗАКАЗЧИКОВ</w:t>
      </w:r>
    </w:p>
    <w:p>
      <w:pPr>
        <w:pStyle w:val="FirstParagraph"/>
      </w:pPr>
      <w:r>
        <w:t xml:space="preserve">3.1. Оператор обрабатывает персональные данные посетителей Сайта в следующих целях:</w:t>
      </w:r>
    </w:p>
    <w:p>
      <w:pPr>
        <w:numPr>
          <w:ilvl w:val="0"/>
          <w:numId w:val="1002"/>
        </w:numPr>
      </w:pPr>
      <w:r>
        <w:t xml:space="preserve">обработка заявок, направленных через формы обратной связи Сайта;</w:t>
      </w:r>
    </w:p>
    <w:p>
      <w:pPr>
        <w:numPr>
          <w:ilvl w:val="0"/>
          <w:numId w:val="1002"/>
        </w:numPr>
      </w:pPr>
      <w:r>
        <w:t xml:space="preserve">подготовка коммерческих предложений и консультирование по продукту;</w:t>
      </w:r>
    </w:p>
    <w:p>
      <w:pPr>
        <w:numPr>
          <w:ilvl w:val="0"/>
          <w:numId w:val="1002"/>
        </w:numPr>
      </w:pPr>
      <w:r>
        <w:t xml:space="preserve">заключение и исполнение договора оказания услуг, оформление заказов на Сайте, проведение оплаты через платёжный сервис, выставление счетов, актов и кассовых чеков, электронный документооборот;</w:t>
      </w:r>
    </w:p>
    <w:p>
      <w:pPr>
        <w:numPr>
          <w:ilvl w:val="0"/>
          <w:numId w:val="1002"/>
        </w:numPr>
      </w:pPr>
      <w:r>
        <w:t xml:space="preserve">направление служебных уведомлений об услуге (в том числе о лимите Диалогов, смене тарифа, оплате);</w:t>
      </w:r>
    </w:p>
    <w:p>
      <w:pPr>
        <w:numPr>
          <w:ilvl w:val="0"/>
          <w:numId w:val="1002"/>
        </w:numPr>
      </w:pPr>
      <w:r>
        <w:t xml:space="preserve">направление сообщений рекламного и информационного характера (при наличии отдельного согласия);</w:t>
      </w:r>
    </w:p>
    <w:p>
      <w:pPr>
        <w:numPr>
          <w:ilvl w:val="0"/>
          <w:numId w:val="1002"/>
        </w:numPr>
      </w:pPr>
      <w:r>
        <w:t xml:space="preserve">обеспечение бесперебойной работы Сайта и улучшение пользовательского опыта;</w:t>
      </w:r>
    </w:p>
    <w:p>
      <w:pPr>
        <w:numPr>
          <w:ilvl w:val="0"/>
          <w:numId w:val="1002"/>
        </w:numPr>
      </w:pPr>
      <w:r>
        <w:t xml:space="preserve">ведение статистики посещений Сайта.</w:t>
      </w:r>
    </w:p>
    <w:p>
      <w:pPr>
        <w:pStyle w:val="FirstParagraph"/>
      </w:pPr>
      <w:r>
        <w:t xml:space="preserve">3.2. В указанных целях Оператор обрабатывает следующие категории персональных данных: фамилия, имя, отчество; контактный телефон; адрес электронной почты либо идентификатор мессенджера; данные о наименовании, ИНН, ОГРН и характере деятельности компании обратившегося лица, должность и сведения о полномочиях представителя; сведения о платеже (сумма, дата, статус платежа, адрес электронной почты плательщика); дата и время посещения Сайта; IP-адрес; тип браузера и операционной системы; URL перехода; файлы cookie; данные, собираемые счётчиками статистики (Яндекс.Метрика и аналогичные сервисы).</w:t>
      </w:r>
    </w:p>
    <w:p>
      <w:pPr>
        <w:pStyle w:val="BodyText"/>
      </w:pPr>
      <w:r>
        <w:t xml:space="preserve">3.3. Обработка специальных категорий персональных данных и биометрических персональных данных Оператором не осуществляется.</w:t>
      </w:r>
    </w:p>
    <w:p>
      <w:pPr>
        <w:pStyle w:val="BodyText"/>
      </w:pPr>
      <w:r>
        <w:t xml:space="preserve">3.4. Обработка персональных данных посетителей Сайта осуществляется с их согласия, выражаемого при заполнении форм обратной связи и/или при продолжении использования Сайта в порядке раздела 6 настоящей Политики. Обработка данных представителей Заказчиков для заключения и исполнения договора осуществляется также на основании п. 5 ч. 1 ст. 6 Закона о персональных данных (исполнение договора, стороной которого является субъект персональных данных или лицо, которое он представляет).</w:t>
      </w:r>
    </w:p>
    <w:p>
      <w:pPr>
        <w:pStyle w:val="BodyText"/>
      </w:pPr>
      <w:r>
        <w:t xml:space="preserve">3.5.</w:t>
      </w:r>
      <w:r>
        <w:t xml:space="preserve"> </w:t>
      </w:r>
      <w:r>
        <w:rPr>
          <w:bCs/>
          <w:b/>
        </w:rPr>
        <w:t xml:space="preserve">Оплата услуг.</w:t>
      </w:r>
      <w:r>
        <w:t xml:space="preserve"> </w:t>
      </w:r>
      <w:r>
        <w:t xml:space="preserve">Оплата услуг на Сайте осуществляется через платёжный сервис Robokassa (ООО «Робокасса»). Платёжные данные (в том числе данные банковской карты) вводятся на защищённой странице платёжного сервиса, который самостоятельно определяет цели и способы их обработки на основании собственных документов. Оператор не получает и не хранит данные банковских карт; от платёжного сервиса Оператор получает сведения о платеже (сумма, дата, статус, адрес электронной почты плательщика). Персональные данные передаются платёжному сервису в объёме, необходимом для совершения платежа и формирования кассового чека.</w:t>
      </w:r>
    </w:p>
    <w:bookmarkEnd w:id="22"/>
    <w:bookmarkStart w:id="23" w:name="X65d9b92c93eb0057f9243bf89f8ffdd756ac8c9"/>
    <w:p>
      <w:pPr>
        <w:pStyle w:val="Heading3"/>
      </w:pPr>
      <w:r>
        <w:t xml:space="preserve">4. ОБРАБОТКА ПЕРСОНАЛЬНЫХ ДАННЫХ В РАМКАХ ОКАЗАНИЯ УСЛУГ ПО СЕРВИСУ «ALTAI OPTIMA»</w:t>
      </w:r>
    </w:p>
    <w:p>
      <w:pPr>
        <w:pStyle w:val="FirstParagraph"/>
      </w:pPr>
      <w:r>
        <w:t xml:space="preserve">4.1. В рамках оказания услуг по настройке и сопровождению Сервиса Оператор осуществляет обработку персональных данных конечных клиентов Заказчиков — лиц, обращающихся в каналы связи, подключённые к Сервису (Telegram, WhatsApp*, Instagram*, MAX, Авито и др.). В указанных отношениях Заказчик выступает Оператором персональных данных таких лиц, а Исполнитель (ИП Жалилова А.Н.) осуществляет их обработку по поручению Заказчика на условиях, установленных разделом 8 Публичной оферты, размещённой на Сайте.</w:t>
      </w:r>
    </w:p>
    <w:p>
      <w:pPr>
        <w:pStyle w:val="BodyText"/>
      </w:pPr>
      <w:r>
        <w:t xml:space="preserve">4.2. Обработка в рамках настоящего раздела включает: сбор, запись, систематизацию, накопление, хранение, преобразование аудио в текст, извлечение, использование, передачу в CRM-систему Заказчика, удаление, уничтожение — в целях автоматизированной классификации обращений и квалификации лидов.</w:t>
      </w:r>
    </w:p>
    <w:p>
      <w:pPr>
        <w:pStyle w:val="BodyText"/>
      </w:pPr>
      <w:r>
        <w:t xml:space="preserve">4.3.</w:t>
      </w:r>
      <w:r>
        <w:t xml:space="preserve"> </w:t>
      </w:r>
      <w:r>
        <w:rPr>
          <w:bCs/>
          <w:b/>
        </w:rPr>
        <w:t xml:space="preserve">Возможная трансграничная передача персональных данных.</w:t>
      </w:r>
      <w:r>
        <w:t xml:space="preserve"> </w:t>
      </w:r>
      <w:r>
        <w:t xml:space="preserve">Обработка персональных данных в рамках функционирования Сервиса осуществляется с соблюдением требований законодательства РФ о персональных данных, включая требования к месту хранения баз данных, установленные ч. 5 ст. 18 Закона о персональных данных. Если используемые Исполнителем технологии обработки данных предполагают трансграничную передачу персональных данных, такая передача осуществляется исключительно при наличии оснований, предусмотренных ст. 12 Закона о персональных данных, включая направление Заказчиком как оператором уведомления Роскомнадзора. Состав используемых технологий не является предметом настоящей Политики и может изменяться.</w:t>
      </w:r>
    </w:p>
    <w:p>
      <w:pPr>
        <w:pStyle w:val="BodyText"/>
      </w:pPr>
      <w:r>
        <w:t xml:space="preserve">4.4.</w:t>
      </w:r>
      <w:r>
        <w:t xml:space="preserve"> </w:t>
      </w:r>
      <w:r>
        <w:rPr>
          <w:bCs/>
          <w:b/>
        </w:rPr>
        <w:t xml:space="preserve">Конфиденциальность.</w:t>
      </w:r>
      <w:r>
        <w:t xml:space="preserve"> </w:t>
      </w:r>
      <w:r>
        <w:t xml:space="preserve">Оператор обеспечивает конфиденциальность персональных данных клиентов Заказчиков и материалов Заказчиков: обрабатывает их исключительно в целях оказания услуг по поручению Заказчика, не использует в собственных целях и не использует для обучения или дообучения сторонних моделей искусственного интеллекта, допускает к ним только лиц, связанных обязательством конфиденциальности. Запись, систематизация, накопление, хранение, уточнение и извлечение персональных данных граждан РФ осуществляются с использованием баз данных на территории Российской Федерации.</w:t>
      </w:r>
    </w:p>
    <w:p>
      <w:pPr>
        <w:pStyle w:val="BodyText"/>
      </w:pPr>
      <w:r>
        <w:t xml:space="preserve">4.5. Ответственность за получение от субъектов персональных данных всех необходимых согласий на обработку их персональных данных Сервисом, включая согласие на трансграничную передачу при её необходимости, несёт Заказчик как Оператор персональных данных своих клиентов в порядке раздела 8 Публичной оферты.</w:t>
      </w:r>
    </w:p>
    <w:bookmarkEnd w:id="23"/>
    <w:bookmarkStart w:id="24" w:name="X9ed033dd492e8e887eeb4b5e94ea091169f2d29"/>
    <w:p>
      <w:pPr>
        <w:pStyle w:val="Heading3"/>
      </w:pPr>
      <w:r>
        <w:t xml:space="preserve">5. ПРИНЦИПЫ И МЕРЫ ЗАЩИТЫ ПЕРСОНАЛЬНЫХ ДАННЫХ</w:t>
      </w:r>
    </w:p>
    <w:p>
      <w:pPr>
        <w:pStyle w:val="FirstParagraph"/>
      </w:pPr>
      <w:r>
        <w:t xml:space="preserve">5.1. Обработка персональных данных осуществляется на основе принципов законности, ограничения достижением конкретных целей, соответствия объёма данных заявленным целям, недопущения избыточной обработки, точности и актуальности данных.</w:t>
      </w:r>
    </w:p>
    <w:p>
      <w:pPr>
        <w:pStyle w:val="BodyText"/>
      </w:pPr>
      <w:r>
        <w:t xml:space="preserve">5.2. Оператор принимает правовые, организационные и технические меры для защиты персональных данных от неправомерного доступа, уничтожения, изменения, блокирования, распространения и иных несанкционированных действий, в том числе: определяет угрозы безопасности персональных данных, ограничивает круг лиц, допущенных к обработке персональных данных, хранит персональные данные в условиях, исключающих неправомерный доступ к ним.</w:t>
      </w:r>
    </w:p>
    <w:p>
      <w:pPr>
        <w:pStyle w:val="BodyText"/>
      </w:pPr>
      <w:r>
        <w:t xml:space="preserve">5.3. Оператор не осуществляет обработку персональных данных дольше, чем этого требуют цели их обработки, если иной срок не установлен законом или договором.</w:t>
      </w:r>
    </w:p>
    <w:p>
      <w:pPr>
        <w:pStyle w:val="BodyText"/>
      </w:pPr>
      <w:r>
        <w:t xml:space="preserve">5.4.</w:t>
      </w:r>
      <w:r>
        <w:t xml:space="preserve"> </w:t>
      </w:r>
      <w:r>
        <w:rPr>
          <w:bCs/>
          <w:b/>
        </w:rPr>
        <w:t xml:space="preserve">Сроки хранения и уничтожение.</w:t>
      </w:r>
      <w:r>
        <w:t xml:space="preserve"> </w:t>
      </w:r>
      <w:r>
        <w:t xml:space="preserve">Персональные данные посетителей Сайта хранятся до достижения целей обработки либо до отзыва согласия. Документы по заключённым договорам (заказы, счета, акты, чеки) хранятся в сроки, установленные законодательством о бухгалтерском учёте и налогах (для первичных учётных документов — не менее 5 лет). Данные Тестового периода удаляются в течение 30 (тридцати) календарных дней после его окончания, если заказ не оплачен. Персональные данные клиентов Заказчиков хранятся в течение срока поручения и уничтожаются в течение 30 (тридцати) календарных дней после прекращения договора. При достижении целей обработки и при отзыве согласия персональные данные уничтожаются в срок, не превышающий 30 (тридцати) дней, если иное не предусмотрено законом.</w:t>
      </w:r>
    </w:p>
    <w:bookmarkEnd w:id="24"/>
    <w:bookmarkStart w:id="25" w:name="X5a5f56a8ff36a61aedee34c092ed768dd898922"/>
    <w:p>
      <w:pPr>
        <w:pStyle w:val="Heading3"/>
      </w:pPr>
      <w:r>
        <w:t xml:space="preserve">6. ПРАВА СУБЪЕКТА ПЕРСОНАЛЬНЫХ ДАННЫХ И ПОРЯДОК ОБРАЩЕНИЯ</w:t>
      </w:r>
    </w:p>
    <w:p>
      <w:pPr>
        <w:pStyle w:val="FirstParagraph"/>
      </w:pPr>
      <w:r>
        <w:t xml:space="preserve">6.1. Субъект персональных данных вправе: получать информацию, касающуюся обработки его персональных данных; требовать уточнения, блокирования или уничтожения его персональных данных в случае, если они являются неполными, устаревшими, неточными или незаконно полученными; отозвать согласие на обработку персональных данных; обжаловать действия или бездействие Оператора в Роскомнадзоре или в судебном порядке.</w:t>
      </w:r>
    </w:p>
    <w:p>
      <w:pPr>
        <w:pStyle w:val="BodyText"/>
      </w:pPr>
      <w:r>
        <w:t xml:space="preserve">6.2. Для реализации указанных прав субъект персональных данных вправе направить запрос на электронную почту Оператора: optima@altaiweb.online. Оператор рассматривает такие обращения в сроки, установленные Законом о персональных данных.</w:t>
      </w:r>
    </w:p>
    <w:p>
      <w:pPr>
        <w:pStyle w:val="BodyText"/>
      </w:pPr>
      <w:r>
        <w:t xml:space="preserve">6.3. Согласие на обработку персональных данных может быть отозвано путём направления письменного уведомления по электронной почте, указанной в п. 6.2 настоящей Политики. Обработка персональных данных прекращается, а персональные данные подлежат уничтожению, если отсутствуют иные законные основания для их обработки.</w:t>
      </w:r>
    </w:p>
    <w:bookmarkEnd w:id="25"/>
    <w:bookmarkStart w:id="26" w:name="файлы-cookie"/>
    <w:p>
      <w:pPr>
        <w:pStyle w:val="Heading3"/>
      </w:pPr>
      <w:r>
        <w:t xml:space="preserve">7. ФАЙЛЫ COOKIE</w:t>
      </w:r>
    </w:p>
    <w:p>
      <w:pPr>
        <w:pStyle w:val="FirstParagraph"/>
      </w:pPr>
      <w:r>
        <w:t xml:space="preserve">7.1. Обработка файлов cookie при использовании Сайта регулируется отдельной Политикой обработки файлов cookie, размещённой на Сайте.</w:t>
      </w:r>
    </w:p>
    <w:bookmarkEnd w:id="26"/>
    <w:bookmarkStart w:id="27" w:name="заключительные-положения"/>
    <w:p>
      <w:pPr>
        <w:pStyle w:val="Heading3"/>
      </w:pPr>
      <w:r>
        <w:t xml:space="preserve">8. ЗАКЛЮЧИТЕЛЬНЫЕ ПОЛОЖЕНИЯ</w:t>
      </w:r>
    </w:p>
    <w:p>
      <w:pPr>
        <w:pStyle w:val="FirstParagraph"/>
      </w:pPr>
      <w:r>
        <w:t xml:space="preserve">8.1. Оператор вправе вносить изменения в настоящую Политику. Действующая редакция всегда размещена на Сайте.</w:t>
      </w:r>
    </w:p>
    <w:p>
      <w:pPr>
        <w:pStyle w:val="BodyText"/>
      </w:pPr>
      <w:r>
        <w:t xml:space="preserve">8.2. Настоящая Политика подлежит применению совместно с Публичной офертой и Пользовательским соглашением Сайта.</w:t>
      </w:r>
    </w:p>
    <w:bookmarkEnd w:id="27"/>
    <w:bookmarkStart w:id="28" w:name="реквизиты-оператора"/>
    <w:p>
      <w:pPr>
        <w:pStyle w:val="Heading3"/>
      </w:pPr>
      <w:r>
        <w:t xml:space="preserve">РЕКВИЗИТЫ ОПЕРАТОРА</w:t>
      </w:r>
    </w:p>
    <w:p>
      <w:pPr>
        <w:pStyle w:val="FirstParagraph"/>
      </w:pPr>
      <w:r>
        <w:rPr>
          <w:bCs/>
          <w:b/>
        </w:rPr>
        <w:t xml:space="preserve">Индивидуальный предприниматель Жалилова Алина Наильевна</w:t>
      </w:r>
    </w:p>
    <w:p>
      <w:pPr>
        <w:numPr>
          <w:ilvl w:val="0"/>
          <w:numId w:val="1003"/>
        </w:numPr>
        <w:pStyle w:val="Compact"/>
      </w:pPr>
      <w:r>
        <w:t xml:space="preserve">Юридический адрес: 108811, г. Москва, пос. Московский, ул. Лаптева, д. 8, корп. 3, кв. 53</w:t>
      </w:r>
    </w:p>
    <w:p>
      <w:pPr>
        <w:numPr>
          <w:ilvl w:val="0"/>
          <w:numId w:val="1003"/>
        </w:numPr>
        <w:pStyle w:val="Compact"/>
      </w:pPr>
      <w:r>
        <w:t xml:space="preserve">Фактический адрес: 115191, г. Москва, ул. Городская, д. 8</w:t>
      </w:r>
    </w:p>
    <w:p>
      <w:pPr>
        <w:numPr>
          <w:ilvl w:val="0"/>
          <w:numId w:val="1003"/>
        </w:numPr>
        <w:pStyle w:val="Compact"/>
      </w:pPr>
      <w:r>
        <w:t xml:space="preserve">ИНН: 301725020276</w:t>
      </w:r>
    </w:p>
    <w:p>
      <w:pPr>
        <w:numPr>
          <w:ilvl w:val="0"/>
          <w:numId w:val="1003"/>
        </w:numPr>
        <w:pStyle w:val="Compact"/>
      </w:pPr>
      <w:r>
        <w:t xml:space="preserve">ОГРНИП: 322774600314630</w:t>
      </w:r>
    </w:p>
    <w:p>
      <w:pPr>
        <w:numPr>
          <w:ilvl w:val="0"/>
          <w:numId w:val="1003"/>
        </w:numPr>
        <w:pStyle w:val="Compact"/>
      </w:pPr>
      <w:r>
        <w:t xml:space="preserve">ОКПО: 2015473386</w:t>
      </w:r>
    </w:p>
    <w:p>
      <w:pPr>
        <w:numPr>
          <w:ilvl w:val="0"/>
          <w:numId w:val="1003"/>
        </w:numPr>
        <w:pStyle w:val="Compact"/>
      </w:pPr>
      <w:r>
        <w:t xml:space="preserve">Электронная почта: optima@altaiweb.online</w:t>
      </w:r>
    </w:p>
    <w:p>
      <w:pPr>
        <w:pStyle w:val="FirstParagraph"/>
      </w:pPr>
      <w:r>
        <w:rPr>
          <w:iCs/>
          <w:i/>
        </w:rPr>
        <w:t xml:space="preserve">Дата публикации и вступления в силу редакции: 30.09.2026</w:t>
      </w:r>
    </w:p>
    <w:p>
      <w:pPr>
        <w:pStyle w:val="BodyText"/>
      </w:pPr>
      <w:r>
        <w:t xml:space="preserve">* WhatsApp и Instagram принадлежат компании Meta Platforms Inc., деятельность которой признана экстремистской и запрещена на территории Российской Федерации.</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color w:val="007020"/>
      <w:b/>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color w:val="008000"/>
      <w:b/>
    </w:rPr>
  </w:style>
  <w:style w:customStyle="1" w:styleId="CommentTok" w:type="character">
    <w:name w:val="CommentTok"/>
    <w:basedOn w:val="VerbatimChar"/>
    <w:rPr>
      <w:color w:val="60a0b0"/>
      <w:i/>
    </w:rPr>
  </w:style>
  <w:style w:customStyle="1" w:styleId="DocumentationTok" w:type="character">
    <w:name w:val="DocumentationTok"/>
    <w:basedOn w:val="VerbatimChar"/>
    <w:rPr>
      <w:color w:val="ba2121"/>
      <w:i/>
    </w:rPr>
  </w:style>
  <w:style w:customStyle="1" w:styleId="AnnotationTok" w:type="character">
    <w:name w:val="AnnotationTok"/>
    <w:basedOn w:val="VerbatimChar"/>
    <w:rPr>
      <w:color w:val="60a0b0"/>
      <w:b/>
      <w:i/>
    </w:rPr>
  </w:style>
  <w:style w:customStyle="1" w:styleId="CommentVarTok" w:type="character">
    <w:name w:val="CommentVarTok"/>
    <w:basedOn w:val="VerbatimChar"/>
    <w:rPr>
      <w:color w:val="60a0b0"/>
      <w:b/>
      <w:i/>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color w:val="007020"/>
      <w:b/>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color w:val="60a0b0"/>
      <w:b/>
      <w:i/>
    </w:rPr>
  </w:style>
  <w:style w:customStyle="1" w:styleId="WarningTok" w:type="character">
    <w:name w:val="WarningTok"/>
    <w:basedOn w:val="VerbatimChar"/>
    <w:rPr>
      <w:color w:val="60a0b0"/>
      <w:b/>
      <w:i/>
    </w:rPr>
  </w:style>
  <w:style w:customStyle="1" w:styleId="AlertTok" w:type="character">
    <w:name w:val="AlertTok"/>
    <w:basedOn w:val="VerbatimChar"/>
    <w:rPr>
      <w:color w:val="ff0000"/>
      <w:b/>
    </w:rPr>
  </w:style>
  <w:style w:customStyle="1" w:styleId="ErrorTok" w:type="character">
    <w:name w:val="ErrorTok"/>
    <w:basedOn w:val="VerbatimChar"/>
    <w:rPr>
      <w:color w:val="ff0000"/>
      <w:b/>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2026-09-30T17:45:59Z</dcterms:created>
  <dcterms:modified xsi:type="dcterms:W3CDTF">2026-09-30T17:45:59Z</dcterms:modified>
</cp:coreProperties>
</file>

<file path=docProps/custom.xml><?xml version="1.0" encoding="utf-8"?>
<Properties xmlns="http://schemas.openxmlformats.org/officeDocument/2006/custom-properties" xmlns:vt="http://schemas.openxmlformats.org/officeDocument/2006/docPropsVTypes"/>
</file>